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F37C" w14:textId="4BBD34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C67DA9">
        <w:rPr>
          <w:b/>
          <w:i/>
          <w:noProof/>
          <w:sz w:val="28"/>
        </w:rPr>
        <w:t>2200</w:t>
      </w:r>
    </w:p>
    <w:p w14:paraId="31A08136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34C29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9D20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FED75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2E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D92F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C2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CCF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DF5F7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0312A21" w14:textId="77777777" w:rsidR="001E41F3" w:rsidRDefault="00A61A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929E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1A4C78" w14:textId="61EC7B44" w:rsidR="001E41F3" w:rsidRDefault="00C67D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0252</w:t>
            </w:r>
          </w:p>
        </w:tc>
        <w:tc>
          <w:tcPr>
            <w:tcW w:w="709" w:type="dxa"/>
          </w:tcPr>
          <w:p w14:paraId="23F483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66DE183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0715D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120649" w14:textId="77777777" w:rsidR="001E41F3" w:rsidRDefault="00A61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87E9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0C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3BF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DCCD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A7A7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495E25" w14:textId="77777777">
        <w:tc>
          <w:tcPr>
            <w:tcW w:w="9641" w:type="dxa"/>
            <w:gridSpan w:val="9"/>
          </w:tcPr>
          <w:p w14:paraId="75BC9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D8F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51446" w14:textId="77777777" w:rsidTr="00A7671C">
        <w:tc>
          <w:tcPr>
            <w:tcW w:w="2835" w:type="dxa"/>
          </w:tcPr>
          <w:p w14:paraId="495A94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092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97E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8B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45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F2A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709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0CE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2BACD" w14:textId="29CBCD10" w:rsidR="00F25D98" w:rsidRDefault="009227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17BE6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97A65C6" w14:textId="77777777">
        <w:tc>
          <w:tcPr>
            <w:tcW w:w="9641" w:type="dxa"/>
            <w:gridSpan w:val="11"/>
          </w:tcPr>
          <w:p w14:paraId="30F09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BF3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9F1B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D6516" w14:textId="5B0A9854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</w:t>
            </w:r>
            <w:r w:rsidRPr="003251F0">
              <w:rPr>
                <w:noProof/>
              </w:rPr>
              <w:t>Requester ID</w:t>
            </w:r>
            <w:r>
              <w:rPr>
                <w:noProof/>
              </w:rPr>
              <w:t xml:space="preserve"> from ‘</w:t>
            </w:r>
            <w:r w:rsidRPr="003251F0">
              <w:rPr>
                <w:noProof/>
              </w:rPr>
              <w:t>Nausf_UEAuthentication_authenticate</w:t>
            </w:r>
            <w:r>
              <w:rPr>
                <w:noProof/>
              </w:rPr>
              <w:t>’</w:t>
            </w:r>
          </w:p>
        </w:tc>
      </w:tr>
      <w:tr w:rsidR="001E41F3" w14:paraId="615A0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64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04E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A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CC8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C342A" w14:textId="3504D3A3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3251F0">
              <w:rPr>
                <w:noProof/>
              </w:rPr>
              <w:t>, Nokia Shanghai Bell</w:t>
            </w:r>
          </w:p>
        </w:tc>
      </w:tr>
      <w:tr w:rsidR="001E41F3" w14:paraId="60666B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0F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B4F1A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D65ED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3E37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E6C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430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48F2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985ED2" w14:textId="4306D1D6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 w:rsidRPr="00BB2247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7A73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B8A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83E20" w14:textId="2F1C80C7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  <w:r w:rsidR="00E4257E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14:paraId="6F9D58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4D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383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2D50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010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9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26F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E31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C6A34E" w14:textId="7D528179" w:rsidR="001E41F3" w:rsidRDefault="003251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B73A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F290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F81C7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40FEC2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F7B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39345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BA4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0410A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DB99BE" w14:textId="77777777">
        <w:tc>
          <w:tcPr>
            <w:tcW w:w="1843" w:type="dxa"/>
          </w:tcPr>
          <w:p w14:paraId="08741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C59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859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61C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40C4" w14:textId="14613E21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3251F0">
              <w:rPr>
                <w:noProof/>
              </w:rPr>
              <w:t>14.1.2</w:t>
            </w:r>
            <w:r w:rsidRPr="003251F0">
              <w:rPr>
                <w:noProof/>
              </w:rPr>
              <w:tab/>
              <w:t>Nausf_UEAuthentication service</w:t>
            </w:r>
            <w:r>
              <w:rPr>
                <w:noProof/>
              </w:rPr>
              <w:t>, Requester ID is defined, to identify the source AMF instance at the AUSF. This Source id definition is not needed within the object. This can be deleted.</w:t>
            </w:r>
          </w:p>
        </w:tc>
      </w:tr>
      <w:tr w:rsidR="001E41F3" w14:paraId="04E32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0F8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080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34A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56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BA205" w14:textId="6FC4D92E" w:rsidR="001E41F3" w:rsidRDefault="003251F0" w:rsidP="00325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 Requester ID from </w:t>
            </w:r>
            <w:r w:rsidRPr="003251F0">
              <w:rPr>
                <w:noProof/>
              </w:rPr>
              <w:t>Nausf_UEAuthentication service</w:t>
            </w:r>
          </w:p>
        </w:tc>
      </w:tr>
      <w:tr w:rsidR="001E41F3" w14:paraId="37287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B32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DAA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6BE3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D1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E047" w14:textId="77777777" w:rsidR="001E41F3" w:rsidRDefault="00794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may lead to confusing implementations.</w:t>
            </w:r>
          </w:p>
        </w:tc>
      </w:tr>
      <w:tr w:rsidR="001E41F3" w14:paraId="0654DACF" w14:textId="77777777">
        <w:tc>
          <w:tcPr>
            <w:tcW w:w="2268" w:type="dxa"/>
            <w:gridSpan w:val="2"/>
          </w:tcPr>
          <w:p w14:paraId="0FFCF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6B7D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C363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AE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7A0E" w14:textId="619A2BA1" w:rsidR="001E41F3" w:rsidRDefault="0032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</w:t>
            </w:r>
            <w:r w:rsidR="0092278F">
              <w:rPr>
                <w:noProof/>
              </w:rPr>
              <w:t>.2</w:t>
            </w:r>
            <w:bookmarkStart w:id="2" w:name="_GoBack"/>
            <w:bookmarkEnd w:id="2"/>
          </w:p>
        </w:tc>
      </w:tr>
      <w:tr w:rsidR="001E41F3" w14:paraId="3D3CBF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B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AB7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B80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8B3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21D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6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86B0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30D6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AD68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99BD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90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84968" w14:textId="0A86AFAA" w:rsidR="001E41F3" w:rsidRDefault="00922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984F9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52E1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F91D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5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DA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7B8E" w14:textId="6C0DBFDB" w:rsidR="001E41F3" w:rsidRDefault="00922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39CE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BE7A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2C11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6B91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0D0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E35FA" w14:textId="6686301D" w:rsidR="001E41F3" w:rsidRDefault="00922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96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270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4D3E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A53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827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A250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3F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880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0A44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6A929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5C002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62FA6326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" w:name="_Toc517096500"/>
      <w:r w:rsidRPr="003251F0">
        <w:rPr>
          <w:rFonts w:ascii="Arial" w:hAnsi="Arial"/>
          <w:sz w:val="32"/>
          <w:lang w:eastAsia="x-none"/>
        </w:rPr>
        <w:t>14.1</w:t>
      </w:r>
      <w:r w:rsidRPr="003251F0">
        <w:rPr>
          <w:rFonts w:ascii="Arial" w:hAnsi="Arial"/>
          <w:sz w:val="32"/>
          <w:lang w:eastAsia="x-none"/>
        </w:rPr>
        <w:tab/>
        <w:t>Services provided by AUSF</w:t>
      </w:r>
      <w:bookmarkEnd w:id="3"/>
    </w:p>
    <w:p w14:paraId="3ABA9201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517096501"/>
      <w:r w:rsidRPr="003251F0">
        <w:rPr>
          <w:rFonts w:ascii="Arial" w:hAnsi="Arial"/>
          <w:sz w:val="28"/>
          <w:lang w:eastAsia="x-none"/>
        </w:rPr>
        <w:t>14.1.1</w:t>
      </w:r>
      <w:r w:rsidRPr="003251F0">
        <w:rPr>
          <w:rFonts w:ascii="Arial" w:hAnsi="Arial"/>
          <w:sz w:val="28"/>
          <w:lang w:eastAsia="x-none"/>
        </w:rPr>
        <w:tab/>
        <w:t>General</w:t>
      </w:r>
      <w:bookmarkEnd w:id="4"/>
    </w:p>
    <w:p w14:paraId="22800B1B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t xml:space="preserve">The AUSF provides UE authentication service to the requester NF by Nausf_UEAuthentication. For AKA based authentication, this operation can be also used to recover from synchronization failure situations. Clause 9.6.2 describes the Nausf_UEAuthentication_Authenticate service operation. The services listed here are used in procedures that are described in clause 6 of the present document. </w:t>
      </w:r>
    </w:p>
    <w:p w14:paraId="2536BD03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t xml:space="preserve">Since AUSF is completely security-related, all service operations are described in the present document. TS 23.501 [2], clause 7.5.1, only lists the services and TS 23.502 [8], clause 5.2.10, provides the reference to the present document. </w:t>
      </w:r>
    </w:p>
    <w:p w14:paraId="3FFDEA64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5" w:name="_Toc517096502"/>
      <w:r w:rsidRPr="003251F0">
        <w:rPr>
          <w:rFonts w:ascii="Arial" w:hAnsi="Arial"/>
          <w:sz w:val="28"/>
          <w:lang w:eastAsia="x-none"/>
        </w:rPr>
        <w:t>14.1.2</w:t>
      </w:r>
      <w:r w:rsidRPr="003251F0">
        <w:rPr>
          <w:rFonts w:ascii="Arial" w:hAnsi="Arial"/>
          <w:sz w:val="28"/>
          <w:lang w:eastAsia="x-none"/>
        </w:rPr>
        <w:tab/>
        <w:t>Nausf_UEAuthentication service</w:t>
      </w:r>
      <w:bookmarkEnd w:id="5"/>
    </w:p>
    <w:p w14:paraId="0B15D10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Service operation name:</w:t>
      </w:r>
      <w:r w:rsidRPr="003251F0">
        <w:t xml:space="preserve"> </w:t>
      </w:r>
      <w:bookmarkStart w:id="6" w:name="_Hlk521700955"/>
      <w:r w:rsidRPr="003251F0">
        <w:t>Nausf_UEAuthentication_authenticate</w:t>
      </w:r>
      <w:bookmarkEnd w:id="6"/>
      <w:r w:rsidRPr="003251F0">
        <w:t>.</w:t>
      </w:r>
    </w:p>
    <w:p w14:paraId="5F01A79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Description:</w:t>
      </w:r>
      <w:r w:rsidRPr="003251F0">
        <w:t xml:space="preserve"> Authenticate the UE and provides related keying material.</w:t>
      </w:r>
    </w:p>
    <w:p w14:paraId="5D86BA05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Input, Required:</w:t>
      </w:r>
      <w:r w:rsidRPr="003251F0">
        <w:t xml:space="preserve"> One of the options below. </w:t>
      </w:r>
    </w:p>
    <w:p w14:paraId="149B492E" w14:textId="68403DD8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1.</w:t>
      </w:r>
      <w:r w:rsidRPr="003251F0">
        <w:rPr>
          <w:lang w:eastAsia="x-none"/>
        </w:rPr>
        <w:tab/>
        <w:t xml:space="preserve">In the initial authentication request: </w:t>
      </w:r>
      <w:del w:id="7" w:author="Nair, Suresh P. (Nokia - US/Murray Hill)" w:date="2018-08-10T21:50:00Z">
        <w:r w:rsidRPr="003251F0" w:rsidDel="003251F0">
          <w:rPr>
            <w:lang w:eastAsia="x-none"/>
          </w:rPr>
          <w:delText xml:space="preserve">Requester ID, </w:delText>
        </w:r>
      </w:del>
      <w:r w:rsidRPr="003251F0">
        <w:rPr>
          <w:lang w:eastAsia="x-none"/>
        </w:rPr>
        <w:t>SUPI or SUCI, serving network name.</w:t>
      </w:r>
    </w:p>
    <w:p w14:paraId="24532AC0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2.</w:t>
      </w:r>
      <w:r w:rsidRPr="003251F0">
        <w:rPr>
          <w:lang w:eastAsia="x-none"/>
        </w:rPr>
        <w:tab/>
        <w:t xml:space="preserve">In the subsequent authentication requests depending on the authentication method: </w:t>
      </w:r>
    </w:p>
    <w:p w14:paraId="259BD4B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a.</w:t>
      </w:r>
      <w:r w:rsidRPr="003251F0">
        <w:rPr>
          <w:lang w:eastAsia="x-none"/>
        </w:rPr>
        <w:tab/>
        <w:t xml:space="preserve">5G AKA: Authentication confirmation message with RES* as described in clause 6.1.3.2 or Synchronization Failure indication and related information (i.e. RAND/AUTS).  </w:t>
      </w:r>
    </w:p>
    <w:p w14:paraId="663BC5C5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b.</w:t>
      </w:r>
      <w:r w:rsidRPr="003251F0">
        <w:rPr>
          <w:lang w:eastAsia="x-none"/>
        </w:rPr>
        <w:tab/>
        <w:t xml:space="preserve">EAP-AKA’: </w:t>
      </w:r>
      <w:r w:rsidRPr="003251F0">
        <w:rPr>
          <w:lang w:eastAsia="x-none"/>
        </w:rPr>
        <w:tab/>
        <w:t xml:space="preserve">EAP packet as described in RFC 4187 [21] and RFC 5448 [12], and Annex F. </w:t>
      </w:r>
    </w:p>
    <w:p w14:paraId="1E1F023E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Input, Optional:</w:t>
      </w:r>
      <w:r w:rsidRPr="003251F0">
        <w:t xml:space="preserve"> None. </w:t>
      </w:r>
    </w:p>
    <w:p w14:paraId="26A5B8A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>Output, Required:</w:t>
      </w:r>
      <w:r w:rsidRPr="003251F0">
        <w:t xml:space="preserve"> One of the options below. </w:t>
      </w:r>
    </w:p>
    <w:p w14:paraId="3EAA8882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1.</w:t>
      </w:r>
      <w:r w:rsidRPr="003251F0">
        <w:rPr>
          <w:lang w:eastAsia="x-none"/>
        </w:rPr>
        <w:tab/>
        <w:t xml:space="preserve">Depending on the authentication method: </w:t>
      </w:r>
    </w:p>
    <w:p w14:paraId="2F43BDE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a.</w:t>
      </w:r>
      <w:r w:rsidRPr="003251F0">
        <w:rPr>
          <w:lang w:eastAsia="x-none"/>
        </w:rPr>
        <w:tab/>
        <w:t xml:space="preserve">5G AKA: authentication vector, as described in clause 6.1.3.2 or Authentication confirmation acknowledge message. </w:t>
      </w:r>
    </w:p>
    <w:p w14:paraId="54D8A56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3251F0">
        <w:rPr>
          <w:lang w:eastAsia="x-none"/>
        </w:rPr>
        <w:t>b.</w:t>
      </w:r>
      <w:r w:rsidRPr="003251F0">
        <w:rPr>
          <w:lang w:eastAsia="x-none"/>
        </w:rPr>
        <w:tab/>
        <w:t>EAP-AKA’:</w:t>
      </w:r>
      <w:r w:rsidRPr="003251F0">
        <w:rPr>
          <w:lang w:eastAsia="x-none"/>
        </w:rPr>
        <w:tab/>
        <w:t xml:space="preserve">EAP packet as described in RFC 4187 [21] and RFC 5448 [12], and Annex F.  </w:t>
      </w:r>
    </w:p>
    <w:p w14:paraId="164F1906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251F0">
        <w:rPr>
          <w:lang w:eastAsia="x-none"/>
        </w:rPr>
        <w:t>2.</w:t>
      </w:r>
      <w:r w:rsidRPr="003251F0">
        <w:rPr>
          <w:lang w:eastAsia="x-none"/>
        </w:rPr>
        <w:tab/>
        <w:t>Authentication result and if success the master key which are used by AMF to derive NAS security keys and other security key(s).</w:t>
      </w:r>
    </w:p>
    <w:p w14:paraId="737FA729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b/>
        </w:rPr>
        <w:t xml:space="preserve">Output, Optional: </w:t>
      </w:r>
      <w:r w:rsidRPr="003251F0">
        <w:t>SUPI if the authentication was initiated with SUCI.</w:t>
      </w:r>
    </w:p>
    <w:p w14:paraId="033CC1A4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x-none"/>
        </w:rPr>
      </w:pPr>
      <w:bookmarkStart w:id="8" w:name="_Toc517096503"/>
      <w:r w:rsidRPr="003251F0">
        <w:rPr>
          <w:rFonts w:ascii="Arial" w:eastAsia="SimSun" w:hAnsi="Arial"/>
          <w:sz w:val="28"/>
          <w:lang w:eastAsia="x-none"/>
        </w:rPr>
        <w:t>14.1.3</w:t>
      </w:r>
      <w:r w:rsidRPr="003251F0">
        <w:rPr>
          <w:rFonts w:ascii="Arial" w:eastAsia="SimSun" w:hAnsi="Arial"/>
          <w:sz w:val="28"/>
          <w:lang w:eastAsia="x-none"/>
        </w:rPr>
        <w:tab/>
        <w:t>Nausf_SoRProtection service</w:t>
      </w:r>
      <w:bookmarkEnd w:id="8"/>
    </w:p>
    <w:p w14:paraId="4CDD59D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t>The following table illustrates the security related services for SoR that AUSF provides.</w:t>
      </w:r>
    </w:p>
    <w:p w14:paraId="62CD5059" w14:textId="77777777" w:rsidR="003251F0" w:rsidRPr="003251F0" w:rsidRDefault="003251F0" w:rsidP="003251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3251F0">
        <w:rPr>
          <w:rFonts w:ascii="Arial" w:hAnsi="Arial"/>
          <w:b/>
          <w:lang w:val="x-none"/>
        </w:rPr>
        <w:t>Table 14.1.3-1: NF services for SoR provided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3251F0" w:rsidRPr="003251F0" w14:paraId="3025C8C8" w14:textId="77777777" w:rsidTr="003B6AEF">
        <w:tc>
          <w:tcPr>
            <w:tcW w:w="1984" w:type="dxa"/>
            <w:tcBorders>
              <w:bottom w:val="single" w:sz="4" w:space="0" w:color="auto"/>
            </w:tcBorders>
          </w:tcPr>
          <w:p w14:paraId="799047BC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14:paraId="2F1CFC98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14:paraId="06133275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14:paraId="298360D0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3251F0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3251F0" w:rsidRPr="003251F0" w14:paraId="4F532319" w14:textId="77777777" w:rsidTr="003B6AEF">
        <w:tc>
          <w:tcPr>
            <w:tcW w:w="1984" w:type="dxa"/>
          </w:tcPr>
          <w:p w14:paraId="3494637E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3251F0">
              <w:rPr>
                <w:rFonts w:ascii="Arial" w:eastAsia="SimSun" w:hAnsi="Arial"/>
                <w:sz w:val="18"/>
                <w:lang w:eastAsia="zh-CN"/>
              </w:rPr>
              <w:t>Nausf_SoRProtection</w:t>
            </w:r>
          </w:p>
        </w:tc>
        <w:tc>
          <w:tcPr>
            <w:tcW w:w="2410" w:type="dxa"/>
          </w:tcPr>
          <w:p w14:paraId="3BB9B383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1F0">
              <w:rPr>
                <w:rFonts w:ascii="Arial" w:eastAsia="SimSun" w:hAnsi="Arial"/>
                <w:sz w:val="18"/>
                <w:lang w:eastAsia="zh-CN"/>
              </w:rPr>
              <w:t>SoR Protection</w:t>
            </w:r>
          </w:p>
        </w:tc>
        <w:tc>
          <w:tcPr>
            <w:tcW w:w="2552" w:type="dxa"/>
          </w:tcPr>
          <w:p w14:paraId="5E288127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1F0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14:paraId="52EFA9D5" w14:textId="77777777" w:rsidR="003251F0" w:rsidRPr="003251F0" w:rsidRDefault="003251F0" w:rsidP="003251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1F0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</w:tbl>
    <w:p w14:paraId="4376644D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x-none"/>
        </w:rPr>
      </w:pPr>
    </w:p>
    <w:p w14:paraId="2FF2BF3B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3251F0">
        <w:rPr>
          <w:rFonts w:eastAsia="SimSun"/>
          <w:b/>
          <w:lang w:eastAsia="zh-CN"/>
        </w:rPr>
        <w:t xml:space="preserve">Service operation name: </w:t>
      </w:r>
      <w:r w:rsidRPr="003251F0">
        <w:rPr>
          <w:rFonts w:eastAsia="SimSun"/>
          <w:lang w:eastAsia="zh-CN"/>
        </w:rPr>
        <w:t>Nausf_SoRProtection</w:t>
      </w:r>
      <w:r w:rsidRPr="003251F0">
        <w:rPr>
          <w:rFonts w:eastAsia="SimSun"/>
        </w:rPr>
        <w:t>.</w:t>
      </w:r>
    </w:p>
    <w:p w14:paraId="0E9F0B6F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3251F0">
        <w:rPr>
          <w:rFonts w:eastAsia="SimSun"/>
          <w:b/>
          <w:lang w:eastAsia="zh-CN"/>
        </w:rPr>
        <w:t xml:space="preserve">Description: </w:t>
      </w:r>
      <w:r w:rsidRPr="003251F0">
        <w:rPr>
          <w:rFonts w:eastAsia="SimSun"/>
          <w:lang w:eastAsia="zh-CN"/>
        </w:rPr>
        <w:t xml:space="preserve">The AUSF </w:t>
      </w:r>
      <w:r w:rsidRPr="003251F0">
        <w:rPr>
          <w:rFonts w:eastAsia="SimSun"/>
        </w:rPr>
        <w:t>calculates the SoR-MAC-I</w:t>
      </w:r>
      <w:r w:rsidRPr="003251F0">
        <w:rPr>
          <w:rFonts w:eastAsia="SimSun"/>
          <w:vertAlign w:val="subscript"/>
        </w:rPr>
        <w:t>AUSF</w:t>
      </w:r>
      <w:r w:rsidRPr="003251F0">
        <w:rPr>
          <w:rFonts w:eastAsia="SimSun"/>
        </w:rPr>
        <w:t xml:space="preserve"> as specified in the Annex </w:t>
      </w:r>
      <w:r w:rsidRPr="003251F0">
        <w:t xml:space="preserve">A.16 </w:t>
      </w:r>
      <w:r w:rsidRPr="003251F0">
        <w:rPr>
          <w:rFonts w:eastAsia="SimSun"/>
        </w:rPr>
        <w:t xml:space="preserve">of this document using </w:t>
      </w:r>
      <w:r w:rsidRPr="003251F0">
        <w:rPr>
          <w:rFonts w:eastAsia="SimSun"/>
          <w:lang w:eastAsia="zh-CN"/>
        </w:rPr>
        <w:t>UE specific home key (K</w:t>
      </w:r>
      <w:r w:rsidRPr="003251F0">
        <w:rPr>
          <w:rFonts w:eastAsia="SimSun"/>
          <w:vertAlign w:val="subscript"/>
          <w:lang w:eastAsia="zh-CN"/>
        </w:rPr>
        <w:t>AUSF</w:t>
      </w:r>
      <w:r w:rsidRPr="003251F0">
        <w:rPr>
          <w:rFonts w:eastAsia="SimSun"/>
          <w:lang w:eastAsia="zh-CN"/>
        </w:rPr>
        <w:t>)</w:t>
      </w:r>
      <w:r w:rsidRPr="003251F0">
        <w:rPr>
          <w:rFonts w:eastAsia="SimSun"/>
        </w:rPr>
        <w:t xml:space="preserve"> along with the steering information received from the requester NF and delivers the SoR-MAC-I</w:t>
      </w:r>
      <w:r w:rsidRPr="003251F0">
        <w:rPr>
          <w:rFonts w:eastAsia="SimSun"/>
          <w:vertAlign w:val="subscript"/>
        </w:rPr>
        <w:t>AUSF</w:t>
      </w:r>
      <w:r w:rsidRPr="003251F0">
        <w:rPr>
          <w:rFonts w:eastAsia="SimSun"/>
        </w:rPr>
        <w:t xml:space="preserve"> and </w:t>
      </w:r>
      <w:r w:rsidRPr="003251F0">
        <w:rPr>
          <w:noProof/>
        </w:rPr>
        <w:t>Counter</w:t>
      </w:r>
      <w:r w:rsidRPr="003251F0">
        <w:rPr>
          <w:noProof/>
          <w:vertAlign w:val="subscript"/>
        </w:rPr>
        <w:t>SoR</w:t>
      </w:r>
      <w:r w:rsidRPr="003251F0">
        <w:rPr>
          <w:rFonts w:eastAsia="SimSun"/>
          <w:lang w:eastAsia="zh-CN"/>
        </w:rPr>
        <w:t xml:space="preserve"> to the requester NF.</w:t>
      </w:r>
    </w:p>
    <w:p w14:paraId="0686625E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251F0">
        <w:rPr>
          <w:rFonts w:eastAsia="SimSun"/>
          <w:b/>
          <w:lang w:eastAsia="zh-CN"/>
        </w:rPr>
        <w:lastRenderedPageBreak/>
        <w:t xml:space="preserve">Input, Required: </w:t>
      </w:r>
      <w:r w:rsidRPr="003251F0">
        <w:rPr>
          <w:rFonts w:eastAsia="SimSun"/>
          <w:lang w:eastAsia="zh-CN"/>
        </w:rPr>
        <w:t xml:space="preserve">Requester ID, SUPI, service name, </w:t>
      </w:r>
      <w:r w:rsidRPr="003251F0">
        <w:t>list of preferred PLMN/access technology combinations or 0x00</w:t>
      </w:r>
      <w:r w:rsidRPr="003251F0">
        <w:rPr>
          <w:rFonts w:eastAsia="SimSun"/>
          <w:lang w:eastAsia="zh-CN"/>
        </w:rPr>
        <w:t>.</w:t>
      </w:r>
    </w:p>
    <w:p w14:paraId="6C7856BC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251F0">
        <w:rPr>
          <w:rFonts w:eastAsia="SimSun"/>
          <w:b/>
          <w:lang w:eastAsia="zh-CN"/>
        </w:rPr>
        <w:t>Input, Optional:</w:t>
      </w:r>
      <w:r w:rsidRPr="003251F0">
        <w:rPr>
          <w:rFonts w:eastAsia="SimSun"/>
          <w:lang w:eastAsia="zh-CN"/>
        </w:rPr>
        <w:t xml:space="preserve"> ACK indication.</w:t>
      </w:r>
    </w:p>
    <w:p w14:paraId="5FA4590A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251F0">
        <w:rPr>
          <w:rFonts w:eastAsia="SimSun"/>
          <w:b/>
          <w:lang w:eastAsia="zh-CN"/>
        </w:rPr>
        <w:t>Output, Required:</w:t>
      </w:r>
      <w:r w:rsidRPr="003251F0">
        <w:rPr>
          <w:rFonts w:eastAsia="SimSun"/>
          <w:lang w:eastAsia="zh-CN"/>
        </w:rPr>
        <w:t xml:space="preserve"> SoR-MAC-I</w:t>
      </w:r>
      <w:r w:rsidRPr="003251F0">
        <w:rPr>
          <w:rFonts w:eastAsia="SimSun"/>
          <w:vertAlign w:val="subscript"/>
        </w:rPr>
        <w:t>AUSF</w:t>
      </w:r>
      <w:r w:rsidRPr="003251F0">
        <w:rPr>
          <w:rFonts w:eastAsia="SimSun"/>
          <w:lang w:eastAsia="zh-CN"/>
        </w:rPr>
        <w:t xml:space="preserve">, </w:t>
      </w:r>
      <w:r w:rsidRPr="003251F0">
        <w:rPr>
          <w:noProof/>
        </w:rPr>
        <w:t>Counter</w:t>
      </w:r>
      <w:r w:rsidRPr="003251F0">
        <w:rPr>
          <w:noProof/>
          <w:vertAlign w:val="subscript"/>
        </w:rPr>
        <w:t xml:space="preserve">SoR </w:t>
      </w:r>
      <w:r w:rsidRPr="003251F0">
        <w:rPr>
          <w:noProof/>
        </w:rPr>
        <w:t>or</w:t>
      </w:r>
      <w:r w:rsidRPr="003251F0">
        <w:rPr>
          <w:rFonts w:eastAsia="SimSun"/>
        </w:rPr>
        <w:t xml:space="preserve"> error (counter_wrap).</w:t>
      </w:r>
    </w:p>
    <w:p w14:paraId="3EF8C074" w14:textId="77777777" w:rsidR="003251F0" w:rsidRPr="003251F0" w:rsidRDefault="003251F0" w:rsidP="003251F0">
      <w:pPr>
        <w:overflowPunct w:val="0"/>
        <w:autoSpaceDE w:val="0"/>
        <w:autoSpaceDN w:val="0"/>
        <w:adjustRightInd w:val="0"/>
        <w:textAlignment w:val="baseline"/>
      </w:pPr>
      <w:r w:rsidRPr="003251F0">
        <w:rPr>
          <w:rFonts w:eastAsia="SimSun"/>
          <w:b/>
          <w:lang w:eastAsia="zh-CN"/>
        </w:rPr>
        <w:t xml:space="preserve">Output, Optional: </w:t>
      </w:r>
      <w:r w:rsidRPr="003251F0">
        <w:t>SoR-XMAC-I</w:t>
      </w:r>
      <w:r w:rsidRPr="003251F0">
        <w:rPr>
          <w:vertAlign w:val="subscript"/>
        </w:rPr>
        <w:t>UE</w:t>
      </w:r>
      <w:r w:rsidRPr="003251F0">
        <w:rPr>
          <w:rFonts w:eastAsia="SimSun"/>
          <w:lang w:eastAsia="zh-CN"/>
        </w:rPr>
        <w:t>.</w:t>
      </w:r>
    </w:p>
    <w:p w14:paraId="42F799A6" w14:textId="77777777" w:rsidR="00E4257E" w:rsidRDefault="00E4257E">
      <w:pPr>
        <w:rPr>
          <w:noProof/>
        </w:rPr>
      </w:pPr>
      <w:r>
        <w:rPr>
          <w:noProof/>
        </w:rPr>
        <w:t>******************************** End of changes ****************************************</w:t>
      </w:r>
    </w:p>
    <w:sectPr w:rsidR="00E4257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2513B" w14:textId="77777777" w:rsidR="0092732F" w:rsidRDefault="0092732F">
      <w:r>
        <w:separator/>
      </w:r>
    </w:p>
  </w:endnote>
  <w:endnote w:type="continuationSeparator" w:id="0">
    <w:p w14:paraId="0C868702" w14:textId="77777777" w:rsidR="0092732F" w:rsidRDefault="0092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5B11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6899C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A30A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A4AC5" w14:textId="77777777" w:rsidR="0092732F" w:rsidRDefault="0092732F">
      <w:r>
        <w:separator/>
      </w:r>
    </w:p>
  </w:footnote>
  <w:footnote w:type="continuationSeparator" w:id="0">
    <w:p w14:paraId="71D3A402" w14:textId="77777777" w:rsidR="0092732F" w:rsidRDefault="00927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C73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64A72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F3673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DC6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7C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80F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1786C"/>
    <w:rsid w:val="00132823"/>
    <w:rsid w:val="00145D43"/>
    <w:rsid w:val="00192C46"/>
    <w:rsid w:val="001A7B60"/>
    <w:rsid w:val="001B7A65"/>
    <w:rsid w:val="001C4CA4"/>
    <w:rsid w:val="001E41F3"/>
    <w:rsid w:val="0021292B"/>
    <w:rsid w:val="00235099"/>
    <w:rsid w:val="0026004D"/>
    <w:rsid w:val="00275D12"/>
    <w:rsid w:val="002860C4"/>
    <w:rsid w:val="002A01CC"/>
    <w:rsid w:val="002B5741"/>
    <w:rsid w:val="00305409"/>
    <w:rsid w:val="003251F0"/>
    <w:rsid w:val="003D1F60"/>
    <w:rsid w:val="003E1A36"/>
    <w:rsid w:val="004242F1"/>
    <w:rsid w:val="00450057"/>
    <w:rsid w:val="00482780"/>
    <w:rsid w:val="004864A0"/>
    <w:rsid w:val="004B75B7"/>
    <w:rsid w:val="0051580D"/>
    <w:rsid w:val="00563A51"/>
    <w:rsid w:val="00592D74"/>
    <w:rsid w:val="005E2C44"/>
    <w:rsid w:val="00621188"/>
    <w:rsid w:val="006257ED"/>
    <w:rsid w:val="00695808"/>
    <w:rsid w:val="006B46FB"/>
    <w:rsid w:val="006E21FB"/>
    <w:rsid w:val="006F097A"/>
    <w:rsid w:val="00792342"/>
    <w:rsid w:val="00794F25"/>
    <w:rsid w:val="007971E4"/>
    <w:rsid w:val="007B512A"/>
    <w:rsid w:val="007C2097"/>
    <w:rsid w:val="007D6A07"/>
    <w:rsid w:val="007F02C1"/>
    <w:rsid w:val="0080527D"/>
    <w:rsid w:val="008279FA"/>
    <w:rsid w:val="0084677F"/>
    <w:rsid w:val="0085438E"/>
    <w:rsid w:val="008626E7"/>
    <w:rsid w:val="00870EE7"/>
    <w:rsid w:val="008B7814"/>
    <w:rsid w:val="008C41EA"/>
    <w:rsid w:val="008E3E3C"/>
    <w:rsid w:val="008F686C"/>
    <w:rsid w:val="009209A0"/>
    <w:rsid w:val="0092278F"/>
    <w:rsid w:val="0092732F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61A85"/>
    <w:rsid w:val="00A7671C"/>
    <w:rsid w:val="00AD1CD8"/>
    <w:rsid w:val="00B258BB"/>
    <w:rsid w:val="00B52021"/>
    <w:rsid w:val="00B67B97"/>
    <w:rsid w:val="00B82462"/>
    <w:rsid w:val="00B968C8"/>
    <w:rsid w:val="00BA3EC5"/>
    <w:rsid w:val="00BB2247"/>
    <w:rsid w:val="00BB5DFC"/>
    <w:rsid w:val="00BD279D"/>
    <w:rsid w:val="00BD6BB8"/>
    <w:rsid w:val="00C67DA9"/>
    <w:rsid w:val="00C95985"/>
    <w:rsid w:val="00CC5026"/>
    <w:rsid w:val="00D03F9A"/>
    <w:rsid w:val="00D632A5"/>
    <w:rsid w:val="00D75C03"/>
    <w:rsid w:val="00DE34CF"/>
    <w:rsid w:val="00E4257E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4C48C0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5E47D-AED8-4011-9041-D20E653C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Mirko Cano Soveri</cp:lastModifiedBy>
  <cp:revision>3</cp:revision>
  <cp:lastPrinted>1900-01-01T05:00:00Z</cp:lastPrinted>
  <dcterms:created xsi:type="dcterms:W3CDTF">2018-08-12T00:46:00Z</dcterms:created>
  <dcterms:modified xsi:type="dcterms:W3CDTF">2018-08-22T09:35:00Z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